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E2" w:rsidRDefault="00BD7C32">
      <w:pPr>
        <w:rPr>
          <w:rFonts w:ascii="Arial Rounded MT Bold" w:eastAsia="Times New Roman" w:hAnsi="Arial Rounded MT Bold" w:cs="Times New Roman"/>
          <w:color w:val="6CA163"/>
          <w:kern w:val="36"/>
          <w:sz w:val="72"/>
          <w:szCs w:val="72"/>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B1D">
        <w:rPr>
          <w:rFonts w:ascii="Arial Rounded MT Bold" w:eastAsia="Times New Roman" w:hAnsi="Arial Rounded MT Bold" w:cs="Times New Roman"/>
          <w:color w:val="6CA163"/>
          <w:kern w:val="36"/>
          <w:sz w:val="72"/>
          <w:szCs w:val="72"/>
          <w:lang w:eastAsia="en-GB"/>
        </w:rPr>
        <w:t>Using existing evidence</w:t>
      </w:r>
    </w:p>
    <w:p w:rsidR="00BD7C32" w:rsidRDefault="00BD7C32">
      <w:pPr>
        <w:rPr>
          <w:rFonts w:ascii="Arial Rounded MT Bold" w:eastAsia="Times New Roman" w:hAnsi="Arial Rounded MT Bold" w:cs="Times New Roman"/>
          <w:kern w:val="36"/>
          <w:sz w:val="44"/>
          <w:szCs w:val="44"/>
          <w:lang w:eastAsia="en-GB"/>
        </w:rPr>
      </w:pPr>
    </w:p>
    <w:p w:rsidR="00BD7C32" w:rsidRDefault="005D7B1D" w:rsidP="00BD7C32">
      <w:pPr>
        <w:rPr>
          <w:rFonts w:ascii="Arial Rounded MT Bold" w:hAnsi="Arial Rounded MT Bold"/>
          <w:sz w:val="32"/>
          <w:szCs w:val="32"/>
        </w:rPr>
      </w:pPr>
      <w:r w:rsidRPr="005D7B1D">
        <w:rPr>
          <w:rFonts w:ascii="Arial Rounded MT Bold" w:hAnsi="Arial Rounded MT Bold"/>
          <w:sz w:val="32"/>
          <w:szCs w:val="32"/>
        </w:rPr>
        <w:t>Some of the information you will need for your community</w:t>
      </w:r>
      <w:r w:rsidR="00DF1554">
        <w:rPr>
          <w:rFonts w:ascii="Arial Rounded MT Bold" w:hAnsi="Arial Rounded MT Bold"/>
          <w:sz w:val="32"/>
          <w:szCs w:val="32"/>
        </w:rPr>
        <w:t>-led</w:t>
      </w:r>
      <w:r w:rsidRPr="005D7B1D">
        <w:rPr>
          <w:rFonts w:ascii="Arial Rounded MT Bold" w:hAnsi="Arial Rounded MT Bold"/>
          <w:sz w:val="32"/>
          <w:szCs w:val="32"/>
        </w:rPr>
        <w:t xml:space="preserve"> action planning will exist already. This includes information on local services, facilities, assets and relevant agencies, organisations and groups. Up to date statistical data on the profile of your community may also already exist. </w:t>
      </w:r>
      <w:r w:rsidR="00BD7C32" w:rsidRPr="00BD7C32">
        <w:rPr>
          <w:rFonts w:ascii="Arial Rounded MT Bold" w:hAnsi="Arial Rounded MT Bold"/>
          <w:sz w:val="32"/>
          <w:szCs w:val="32"/>
        </w:rPr>
        <w:t xml:space="preserve"> </w:t>
      </w:r>
    </w:p>
    <w:p w:rsidR="00864EE1" w:rsidRDefault="00864EE1" w:rsidP="00BD7C32">
      <w:pPr>
        <w:rPr>
          <w:rFonts w:ascii="Arial Rounded MT Bold" w:hAnsi="Arial Rounded MT Bold"/>
          <w:sz w:val="32"/>
          <w:szCs w:val="32"/>
        </w:rPr>
      </w:pPr>
    </w:p>
    <w:p w:rsidR="00864EE1" w:rsidRPr="00864EE1" w:rsidRDefault="005D7B1D"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Online information</w:t>
      </w:r>
    </w:p>
    <w:p w:rsidR="005D7B1D" w:rsidRDefault="005D7B1D" w:rsidP="005D7B1D">
      <w:pPr>
        <w:rPr>
          <w:rFonts w:ascii="Arial Rounded MT Bold" w:hAnsi="Arial Rounded MT Bold"/>
          <w:sz w:val="24"/>
          <w:szCs w:val="24"/>
        </w:rPr>
      </w:pPr>
      <w:r w:rsidRPr="005D7B1D">
        <w:rPr>
          <w:rFonts w:ascii="Arial Rounded MT Bold" w:hAnsi="Arial Rounded MT Bold"/>
          <w:sz w:val="24"/>
          <w:szCs w:val="24"/>
        </w:rPr>
        <w:t>In some cases, this information will be available online. An example o</w:t>
      </w:r>
      <w:r w:rsidR="00C32388">
        <w:rPr>
          <w:rFonts w:ascii="Arial Rounded MT Bold" w:hAnsi="Arial Rounded MT Bold"/>
          <w:sz w:val="24"/>
          <w:szCs w:val="24"/>
        </w:rPr>
        <w:t>f online information is Argyll and</w:t>
      </w:r>
      <w:r w:rsidRPr="005D7B1D">
        <w:rPr>
          <w:rFonts w:ascii="Arial Rounded MT Bold" w:hAnsi="Arial Rounded MT Bold"/>
          <w:sz w:val="24"/>
          <w:szCs w:val="24"/>
        </w:rPr>
        <w:t xml:space="preserve"> Bute Council’s </w:t>
      </w:r>
      <w:hyperlink r:id="rId8" w:history="1">
        <w:r w:rsidRPr="005D7B1D">
          <w:rPr>
            <w:rStyle w:val="Hyperlink"/>
            <w:rFonts w:ascii="Arial Rounded MT Bold" w:hAnsi="Arial Rounded MT Bold"/>
            <w:sz w:val="24"/>
            <w:szCs w:val="24"/>
          </w:rPr>
          <w:t>register of land and assets</w:t>
        </w:r>
      </w:hyperlink>
      <w:r w:rsidRPr="005D7B1D">
        <w:rPr>
          <w:rFonts w:ascii="Arial Rounded MT Bold" w:hAnsi="Arial Rounded MT Bold"/>
          <w:sz w:val="24"/>
          <w:szCs w:val="24"/>
        </w:rPr>
        <w:t>, which has been set up in light of new duties for public agencies in the Commun</w:t>
      </w:r>
      <w:r>
        <w:rPr>
          <w:rFonts w:ascii="Arial Rounded MT Bold" w:hAnsi="Arial Rounded MT Bold"/>
          <w:sz w:val="24"/>
          <w:szCs w:val="24"/>
        </w:rPr>
        <w:t>ity Empowerment (Scotland) Act.</w:t>
      </w:r>
      <w:r w:rsidR="00C32388">
        <w:rPr>
          <w:rFonts w:ascii="Arial Rounded MT Bold" w:hAnsi="Arial Rounded MT Bold"/>
          <w:sz w:val="24"/>
          <w:szCs w:val="24"/>
        </w:rPr>
        <w:t xml:space="preserve"> </w:t>
      </w:r>
    </w:p>
    <w:p w:rsidR="00C32388" w:rsidRDefault="00C32388" w:rsidP="005D7B1D">
      <w:pPr>
        <w:rPr>
          <w:rFonts w:ascii="Arial Rounded MT Bold" w:hAnsi="Arial Rounded MT Bold"/>
          <w:sz w:val="24"/>
          <w:szCs w:val="24"/>
        </w:rPr>
      </w:pPr>
      <w:r>
        <w:rPr>
          <w:rFonts w:ascii="Arial Rounded MT Bold" w:hAnsi="Arial Rounded MT Bold"/>
          <w:sz w:val="24"/>
          <w:szCs w:val="24"/>
        </w:rPr>
        <w:t>Other useful online information may include:</w:t>
      </w:r>
    </w:p>
    <w:p w:rsidR="00C32388" w:rsidRDefault="00C32388" w:rsidP="004531F6">
      <w:pPr>
        <w:pStyle w:val="ListParagraph"/>
        <w:numPr>
          <w:ilvl w:val="0"/>
          <w:numId w:val="5"/>
        </w:numPr>
        <w:rPr>
          <w:rFonts w:ascii="Arial Rounded MT Bold" w:hAnsi="Arial Rounded MT Bold"/>
          <w:sz w:val="24"/>
          <w:szCs w:val="24"/>
        </w:rPr>
      </w:pPr>
      <w:r w:rsidRPr="00C32388">
        <w:rPr>
          <w:rFonts w:ascii="Arial Rounded MT Bold" w:hAnsi="Arial Rounded MT Bold"/>
          <w:sz w:val="24"/>
          <w:szCs w:val="24"/>
        </w:rPr>
        <w:t xml:space="preserve">Policies </w:t>
      </w:r>
      <w:r>
        <w:rPr>
          <w:rFonts w:ascii="Arial Rounded MT Bold" w:hAnsi="Arial Rounded MT Bold"/>
          <w:sz w:val="24"/>
          <w:szCs w:val="24"/>
        </w:rPr>
        <w:t xml:space="preserve">and plans </w:t>
      </w:r>
      <w:r w:rsidRPr="00C32388">
        <w:rPr>
          <w:rFonts w:ascii="Arial Rounded MT Bold" w:hAnsi="Arial Rounded MT Bold"/>
          <w:sz w:val="24"/>
          <w:szCs w:val="24"/>
        </w:rPr>
        <w:t xml:space="preserve">of organisations and agencies working locally, such as </w:t>
      </w:r>
      <w:r>
        <w:rPr>
          <w:rFonts w:ascii="Arial Rounded MT Bold" w:hAnsi="Arial Rounded MT Bold"/>
          <w:sz w:val="24"/>
          <w:szCs w:val="24"/>
        </w:rPr>
        <w:t xml:space="preserve">Argyll and Bute’s </w:t>
      </w:r>
      <w:hyperlink r:id="rId9" w:history="1">
        <w:r w:rsidRPr="00C32388">
          <w:rPr>
            <w:rStyle w:val="Hyperlink"/>
            <w:rFonts w:ascii="Arial Rounded MT Bold" w:hAnsi="Arial Rounded MT Bold"/>
            <w:sz w:val="24"/>
            <w:szCs w:val="24"/>
          </w:rPr>
          <w:t>Community Planning Partnership</w:t>
        </w:r>
      </w:hyperlink>
      <w:r>
        <w:rPr>
          <w:rFonts w:ascii="Arial Rounded MT Bold" w:hAnsi="Arial Rounded MT Bold"/>
          <w:sz w:val="24"/>
          <w:szCs w:val="24"/>
        </w:rPr>
        <w:t>.</w:t>
      </w:r>
    </w:p>
    <w:p w:rsidR="00C32388" w:rsidRDefault="00C32388" w:rsidP="00C32388">
      <w:pPr>
        <w:pStyle w:val="ListParagraph"/>
        <w:rPr>
          <w:rFonts w:ascii="Arial Rounded MT Bold" w:hAnsi="Arial Rounded MT Bold"/>
          <w:sz w:val="24"/>
          <w:szCs w:val="24"/>
        </w:rPr>
      </w:pPr>
    </w:p>
    <w:p w:rsidR="00CF706D" w:rsidRPr="002723CD" w:rsidRDefault="00C32388" w:rsidP="002723CD">
      <w:pPr>
        <w:pStyle w:val="ListParagraph"/>
        <w:numPr>
          <w:ilvl w:val="0"/>
          <w:numId w:val="5"/>
        </w:numPr>
        <w:rPr>
          <w:rFonts w:ascii="Arial Rounded MT Bold" w:hAnsi="Arial Rounded MT Bold"/>
          <w:sz w:val="24"/>
          <w:szCs w:val="24"/>
        </w:rPr>
      </w:pPr>
      <w:r>
        <w:rPr>
          <w:rFonts w:ascii="Arial Rounded MT Bold" w:hAnsi="Arial Rounded MT Bold"/>
          <w:sz w:val="24"/>
          <w:szCs w:val="24"/>
        </w:rPr>
        <w:t xml:space="preserve">Statistical information on your community, such as the </w:t>
      </w:r>
      <w:hyperlink r:id="rId10" w:history="1">
        <w:r w:rsidRPr="00C32388">
          <w:rPr>
            <w:rStyle w:val="Hyperlink"/>
            <w:rFonts w:ascii="Arial Rounded MT Bold" w:hAnsi="Arial Rounded MT Bold"/>
            <w:sz w:val="24"/>
            <w:szCs w:val="24"/>
          </w:rPr>
          <w:t>Health and Wellbeing Profile</w:t>
        </w:r>
      </w:hyperlink>
      <w:r>
        <w:rPr>
          <w:rFonts w:ascii="Arial Rounded MT Bold" w:hAnsi="Arial Rounded MT Bold"/>
          <w:sz w:val="24"/>
          <w:szCs w:val="24"/>
        </w:rPr>
        <w:t xml:space="preserve"> of your local area</w:t>
      </w:r>
      <w:r w:rsidR="00CF706D">
        <w:rPr>
          <w:rFonts w:ascii="Arial Rounded MT Bold" w:hAnsi="Arial Rounded MT Bold"/>
          <w:sz w:val="24"/>
          <w:szCs w:val="24"/>
        </w:rPr>
        <w:t xml:space="preserve">, </w:t>
      </w:r>
      <w:hyperlink r:id="rId11" w:history="1">
        <w:r w:rsidR="00CF706D" w:rsidRPr="00CF706D">
          <w:rPr>
            <w:rStyle w:val="Hyperlink"/>
            <w:rFonts w:ascii="Arial Rounded MT Bold" w:hAnsi="Arial Rounded MT Bold"/>
            <w:sz w:val="24"/>
            <w:szCs w:val="24"/>
          </w:rPr>
          <w:t>Scotland’s Census</w:t>
        </w:r>
      </w:hyperlink>
      <w:r>
        <w:rPr>
          <w:rFonts w:ascii="Arial Rounded MT Bold" w:hAnsi="Arial Rounded MT Bold"/>
          <w:sz w:val="24"/>
          <w:szCs w:val="24"/>
        </w:rPr>
        <w:t xml:space="preserve"> and the </w:t>
      </w:r>
      <w:hyperlink r:id="rId12" w:history="1">
        <w:r w:rsidRPr="00C32388">
          <w:rPr>
            <w:rStyle w:val="Hyperlink"/>
            <w:rFonts w:ascii="Arial Rounded MT Bold" w:hAnsi="Arial Rounded MT Bold"/>
            <w:sz w:val="24"/>
            <w:szCs w:val="24"/>
          </w:rPr>
          <w:t>Social Index of Multiple Deprivation</w:t>
        </w:r>
      </w:hyperlink>
      <w:r>
        <w:rPr>
          <w:rFonts w:ascii="Arial Rounded MT Bold" w:hAnsi="Arial Rounded MT Bold"/>
          <w:sz w:val="24"/>
          <w:szCs w:val="24"/>
        </w:rPr>
        <w:t>.</w:t>
      </w:r>
    </w:p>
    <w:p w:rsidR="00C32388" w:rsidRPr="00C32388" w:rsidRDefault="00C32388" w:rsidP="00C32388">
      <w:pPr>
        <w:pStyle w:val="ListParagraph"/>
        <w:rPr>
          <w:rFonts w:ascii="Arial Rounded MT Bold" w:hAnsi="Arial Rounded MT Bold"/>
          <w:sz w:val="24"/>
          <w:szCs w:val="24"/>
        </w:rPr>
      </w:pPr>
    </w:p>
    <w:p w:rsidR="002723CD" w:rsidRPr="009B2E79" w:rsidRDefault="00CF706D" w:rsidP="002723CD">
      <w:pPr>
        <w:pStyle w:val="ListParagraph"/>
        <w:numPr>
          <w:ilvl w:val="0"/>
          <w:numId w:val="5"/>
        </w:numPr>
        <w:rPr>
          <w:rFonts w:ascii="Arial Rounded MT Bold" w:hAnsi="Arial Rounded MT Bold"/>
          <w:sz w:val="24"/>
          <w:szCs w:val="24"/>
        </w:rPr>
      </w:pPr>
      <w:r>
        <w:rPr>
          <w:rFonts w:ascii="Arial Rounded MT Bold" w:hAnsi="Arial Rounded MT Bold"/>
          <w:sz w:val="24"/>
          <w:szCs w:val="24"/>
        </w:rPr>
        <w:t xml:space="preserve">Data on </w:t>
      </w:r>
      <w:r w:rsidR="002723CD">
        <w:rPr>
          <w:rFonts w:ascii="Arial Rounded MT Bold" w:hAnsi="Arial Rounded MT Bold"/>
          <w:sz w:val="24"/>
          <w:szCs w:val="24"/>
        </w:rPr>
        <w:t xml:space="preserve">local history and the environment such as the </w:t>
      </w:r>
      <w:hyperlink r:id="rId13" w:history="1">
        <w:r w:rsidR="002723CD" w:rsidRPr="002723CD">
          <w:rPr>
            <w:rStyle w:val="Hyperlink"/>
            <w:rFonts w:ascii="Arial Rounded MT Bold" w:hAnsi="Arial Rounded MT Bold"/>
            <w:sz w:val="24"/>
            <w:szCs w:val="24"/>
          </w:rPr>
          <w:t>National Records of Scotland’s online search facility</w:t>
        </w:r>
      </w:hyperlink>
      <w:r w:rsidR="002723CD">
        <w:rPr>
          <w:rFonts w:ascii="Arial Rounded MT Bold" w:hAnsi="Arial Rounded MT Bold"/>
          <w:sz w:val="24"/>
          <w:szCs w:val="24"/>
        </w:rPr>
        <w:t>.</w:t>
      </w:r>
    </w:p>
    <w:p w:rsidR="002723CD" w:rsidRDefault="002723CD" w:rsidP="002723CD">
      <w:pPr>
        <w:rPr>
          <w:rFonts w:ascii="Arial Rounded MT Bold" w:eastAsia="Times New Roman" w:hAnsi="Arial Rounded MT Bold" w:cs="Times New Roman"/>
          <w:color w:val="6CA163"/>
          <w:kern w:val="36"/>
          <w:sz w:val="40"/>
          <w:szCs w:val="40"/>
          <w:lang w:eastAsia="en-GB"/>
        </w:rPr>
      </w:pPr>
      <w:bookmarkStart w:id="0" w:name="_GoBack"/>
      <w:bookmarkEnd w:id="0"/>
    </w:p>
    <w:p w:rsidR="002723CD" w:rsidRPr="002723CD" w:rsidRDefault="002723CD" w:rsidP="002723CD">
      <w:pPr>
        <w:rPr>
          <w:rFonts w:ascii="Arial Rounded MT Bold" w:hAnsi="Arial Rounded MT Bold"/>
          <w:sz w:val="24"/>
          <w:szCs w:val="24"/>
        </w:rPr>
      </w:pPr>
      <w:r>
        <w:rPr>
          <w:rFonts w:ascii="Arial Rounded MT Bold" w:eastAsia="Times New Roman" w:hAnsi="Arial Rounded MT Bold" w:cs="Times New Roman"/>
          <w:color w:val="6CA163"/>
          <w:kern w:val="36"/>
          <w:sz w:val="40"/>
          <w:szCs w:val="40"/>
          <w:lang w:eastAsia="en-GB"/>
        </w:rPr>
        <w:t>Online searching</w:t>
      </w:r>
    </w:p>
    <w:p w:rsidR="005D7B1D" w:rsidRPr="002723CD" w:rsidRDefault="002723CD" w:rsidP="002723CD">
      <w:pPr>
        <w:rPr>
          <w:rFonts w:ascii="Arial Rounded MT Bold" w:hAnsi="Arial Rounded MT Bold"/>
          <w:sz w:val="24"/>
          <w:szCs w:val="24"/>
        </w:rPr>
      </w:pPr>
      <w:r>
        <w:rPr>
          <w:rFonts w:ascii="Arial Rounded MT Bold" w:hAnsi="Arial Rounded MT Bold"/>
          <w:sz w:val="24"/>
          <w:szCs w:val="24"/>
        </w:rPr>
        <w:t>If you don’t know exactly where you will find the information you want, y</w:t>
      </w:r>
      <w:r w:rsidR="005D7B1D" w:rsidRPr="002723CD">
        <w:rPr>
          <w:rFonts w:ascii="Arial Rounded MT Bold" w:hAnsi="Arial Rounded MT Bold"/>
          <w:sz w:val="24"/>
          <w:szCs w:val="24"/>
        </w:rPr>
        <w:t>ou will need to think about how best to search</w:t>
      </w:r>
      <w:r>
        <w:rPr>
          <w:rFonts w:ascii="Arial Rounded MT Bold" w:hAnsi="Arial Rounded MT Bold"/>
          <w:sz w:val="24"/>
          <w:szCs w:val="24"/>
        </w:rPr>
        <w:t xml:space="preserve"> for it online</w:t>
      </w:r>
      <w:r w:rsidR="005D7B1D" w:rsidRPr="002723CD">
        <w:rPr>
          <w:rFonts w:ascii="Arial Rounded MT Bold" w:hAnsi="Arial Rounded MT Bold"/>
          <w:sz w:val="24"/>
          <w:szCs w:val="24"/>
        </w:rPr>
        <w:t>. The following tips can be useful when conducting online searches:</w:t>
      </w:r>
    </w:p>
    <w:p w:rsidR="005D7B1D" w:rsidRDefault="005D7B1D" w:rsidP="005D7B1D">
      <w:pPr>
        <w:pStyle w:val="ListParagraph"/>
        <w:numPr>
          <w:ilvl w:val="0"/>
          <w:numId w:val="4"/>
        </w:numPr>
        <w:rPr>
          <w:rFonts w:ascii="Arial Rounded MT Bold" w:hAnsi="Arial Rounded MT Bold"/>
          <w:sz w:val="24"/>
          <w:szCs w:val="24"/>
        </w:rPr>
      </w:pPr>
      <w:r w:rsidRPr="005D7B1D">
        <w:rPr>
          <w:rFonts w:ascii="Arial Rounded MT Bold" w:hAnsi="Arial Rounded MT Bold"/>
          <w:sz w:val="24"/>
          <w:szCs w:val="24"/>
        </w:rPr>
        <w:t>Be as specific as possible to narrow down your results</w:t>
      </w:r>
      <w:r w:rsidR="00C320AF">
        <w:rPr>
          <w:rFonts w:ascii="Arial Rounded MT Bold" w:hAnsi="Arial Rounded MT Bold"/>
          <w:sz w:val="24"/>
          <w:szCs w:val="24"/>
        </w:rPr>
        <w:t>.</w:t>
      </w:r>
    </w:p>
    <w:p w:rsidR="00C32388" w:rsidRPr="005D7B1D" w:rsidRDefault="00C32388" w:rsidP="00C32388">
      <w:pPr>
        <w:pStyle w:val="ListParagraph"/>
        <w:rPr>
          <w:rFonts w:ascii="Arial Rounded MT Bold" w:hAnsi="Arial Rounded MT Bold"/>
          <w:sz w:val="24"/>
          <w:szCs w:val="24"/>
        </w:rPr>
      </w:pPr>
    </w:p>
    <w:p w:rsidR="00C32388" w:rsidRPr="00C32388" w:rsidRDefault="005D7B1D" w:rsidP="00C32388">
      <w:pPr>
        <w:pStyle w:val="ListParagraph"/>
        <w:numPr>
          <w:ilvl w:val="0"/>
          <w:numId w:val="4"/>
        </w:numPr>
        <w:rPr>
          <w:rFonts w:ascii="Arial Rounded MT Bold" w:hAnsi="Arial Rounded MT Bold"/>
          <w:sz w:val="24"/>
          <w:szCs w:val="24"/>
        </w:rPr>
      </w:pPr>
      <w:r w:rsidRPr="005D7B1D">
        <w:rPr>
          <w:rFonts w:ascii="Arial Rounded MT Bold" w:hAnsi="Arial Rounded MT Bold"/>
          <w:sz w:val="24"/>
          <w:szCs w:val="24"/>
        </w:rPr>
        <w:t>Try using longer phrases in quotation marks rather than separate words. This may not work the first time but you can refine your search for better results</w:t>
      </w:r>
      <w:r w:rsidR="00C320AF">
        <w:rPr>
          <w:rFonts w:ascii="Arial Rounded MT Bold" w:hAnsi="Arial Rounded MT Bold"/>
          <w:sz w:val="24"/>
          <w:szCs w:val="24"/>
        </w:rPr>
        <w:t>.</w:t>
      </w:r>
    </w:p>
    <w:p w:rsidR="00C32388" w:rsidRDefault="00C32388" w:rsidP="00C32388">
      <w:pPr>
        <w:pStyle w:val="ListParagraph"/>
        <w:rPr>
          <w:rFonts w:ascii="Arial Rounded MT Bold" w:hAnsi="Arial Rounded MT Bold"/>
          <w:sz w:val="24"/>
          <w:szCs w:val="24"/>
        </w:rPr>
      </w:pPr>
    </w:p>
    <w:p w:rsidR="00C32388" w:rsidRPr="00C32388" w:rsidRDefault="005D7B1D" w:rsidP="00C32388">
      <w:pPr>
        <w:pStyle w:val="ListParagraph"/>
        <w:numPr>
          <w:ilvl w:val="0"/>
          <w:numId w:val="4"/>
        </w:numPr>
        <w:rPr>
          <w:rFonts w:ascii="Arial Rounded MT Bold" w:hAnsi="Arial Rounded MT Bold"/>
          <w:sz w:val="24"/>
          <w:szCs w:val="24"/>
        </w:rPr>
      </w:pPr>
      <w:r w:rsidRPr="005D7B1D">
        <w:rPr>
          <w:rFonts w:ascii="Arial Rounded MT Bold" w:hAnsi="Arial Rounded MT Bold"/>
          <w:sz w:val="24"/>
          <w:szCs w:val="24"/>
        </w:rPr>
        <w:lastRenderedPageBreak/>
        <w:t>Consider adding words and/or phrases to provide extra information on what you are interested in. For example, if you were searching for existing profiles on your community you might want to add the current, or previous, year to ensure you get the most up-to-date information.</w:t>
      </w:r>
    </w:p>
    <w:p w:rsidR="00C32388" w:rsidRDefault="00C32388" w:rsidP="00C32388">
      <w:pPr>
        <w:pStyle w:val="ListParagraph"/>
        <w:rPr>
          <w:rFonts w:ascii="Arial Rounded MT Bold" w:hAnsi="Arial Rounded MT Bold"/>
          <w:sz w:val="24"/>
          <w:szCs w:val="24"/>
        </w:rPr>
      </w:pPr>
    </w:p>
    <w:p w:rsidR="005D7B1D" w:rsidRPr="005D7B1D" w:rsidRDefault="005D7B1D" w:rsidP="005D7B1D">
      <w:pPr>
        <w:pStyle w:val="ListParagraph"/>
        <w:numPr>
          <w:ilvl w:val="0"/>
          <w:numId w:val="4"/>
        </w:numPr>
        <w:rPr>
          <w:rFonts w:ascii="Arial Rounded MT Bold" w:hAnsi="Arial Rounded MT Bold"/>
          <w:sz w:val="24"/>
          <w:szCs w:val="24"/>
        </w:rPr>
      </w:pPr>
      <w:r w:rsidRPr="005D7B1D">
        <w:rPr>
          <w:rFonts w:ascii="Arial Rounded MT Bold" w:hAnsi="Arial Rounded MT Bold"/>
          <w:sz w:val="24"/>
          <w:szCs w:val="24"/>
        </w:rPr>
        <w:t>Use Boolean operators such as ‘and’, ‘or’ and ‘not’.</w:t>
      </w:r>
    </w:p>
    <w:p w:rsidR="00C32388" w:rsidRDefault="00C32388" w:rsidP="00BD7C32">
      <w:pPr>
        <w:rPr>
          <w:rFonts w:ascii="Arial Rounded MT Bold" w:eastAsia="Times New Roman" w:hAnsi="Arial Rounded MT Bold" w:cs="Times New Roman"/>
          <w:color w:val="6CA163"/>
          <w:kern w:val="36"/>
          <w:sz w:val="40"/>
          <w:szCs w:val="40"/>
          <w:lang w:eastAsia="en-GB"/>
        </w:rPr>
      </w:pPr>
    </w:p>
    <w:p w:rsidR="00BD7C32" w:rsidRDefault="00C32388" w:rsidP="00C32388">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Off-line existing evidence</w:t>
      </w:r>
    </w:p>
    <w:p w:rsidR="00C32388" w:rsidRDefault="00C32388" w:rsidP="00C32388">
      <w:pPr>
        <w:rPr>
          <w:rFonts w:ascii="Arial Rounded MT Bold" w:hAnsi="Arial Rounded MT Bold"/>
          <w:sz w:val="24"/>
          <w:szCs w:val="24"/>
        </w:rPr>
      </w:pPr>
      <w:r w:rsidRPr="00C32388">
        <w:rPr>
          <w:rFonts w:ascii="Arial Rounded MT Bold" w:hAnsi="Arial Rounded MT Bold"/>
          <w:sz w:val="24"/>
          <w:szCs w:val="24"/>
        </w:rPr>
        <w:t>There will also be existing information on your community that is not online.</w:t>
      </w:r>
      <w:r>
        <w:rPr>
          <w:rFonts w:ascii="Arial Rounded MT Bold" w:hAnsi="Arial Rounded MT Bold"/>
          <w:sz w:val="24"/>
          <w:szCs w:val="24"/>
        </w:rPr>
        <w:t xml:space="preserve"> Examples include:</w:t>
      </w:r>
    </w:p>
    <w:p w:rsidR="00C320AF" w:rsidRDefault="009B2E79" w:rsidP="002723CD">
      <w:pPr>
        <w:pStyle w:val="ListParagraph"/>
        <w:numPr>
          <w:ilvl w:val="0"/>
          <w:numId w:val="6"/>
        </w:numPr>
        <w:rPr>
          <w:rFonts w:ascii="Arial Rounded MT Bold" w:hAnsi="Arial Rounded MT Bold"/>
          <w:sz w:val="24"/>
          <w:szCs w:val="24"/>
        </w:rPr>
      </w:pPr>
      <w:hyperlink r:id="rId14" w:history="1">
        <w:r w:rsidR="00C320AF" w:rsidRPr="00C320AF">
          <w:rPr>
            <w:rStyle w:val="Hyperlink"/>
            <w:rFonts w:ascii="Arial Rounded MT Bold" w:hAnsi="Arial Rounded MT Bold"/>
            <w:sz w:val="24"/>
            <w:szCs w:val="24"/>
          </w:rPr>
          <w:t>Local libraries</w:t>
        </w:r>
      </w:hyperlink>
      <w:r w:rsidR="00C320AF">
        <w:rPr>
          <w:rFonts w:ascii="Arial Rounded MT Bold" w:hAnsi="Arial Rounded MT Bold"/>
          <w:sz w:val="24"/>
          <w:szCs w:val="24"/>
        </w:rPr>
        <w:t>.</w:t>
      </w:r>
    </w:p>
    <w:p w:rsidR="00C320AF" w:rsidRDefault="00C320AF" w:rsidP="00C320AF">
      <w:pPr>
        <w:pStyle w:val="ListParagraph"/>
        <w:rPr>
          <w:rFonts w:ascii="Arial Rounded MT Bold" w:hAnsi="Arial Rounded MT Bold"/>
          <w:sz w:val="24"/>
          <w:szCs w:val="24"/>
        </w:rPr>
      </w:pPr>
    </w:p>
    <w:p w:rsidR="002723CD" w:rsidRDefault="00C320AF" w:rsidP="002723CD">
      <w:pPr>
        <w:pStyle w:val="ListParagraph"/>
        <w:numPr>
          <w:ilvl w:val="0"/>
          <w:numId w:val="6"/>
        </w:numPr>
        <w:rPr>
          <w:rFonts w:ascii="Arial Rounded MT Bold" w:hAnsi="Arial Rounded MT Bold"/>
          <w:sz w:val="24"/>
          <w:szCs w:val="24"/>
        </w:rPr>
      </w:pPr>
      <w:r>
        <w:rPr>
          <w:rFonts w:ascii="Arial Rounded MT Bold" w:hAnsi="Arial Rounded MT Bold"/>
          <w:sz w:val="24"/>
          <w:szCs w:val="24"/>
        </w:rPr>
        <w:t>Archived information</w:t>
      </w:r>
      <w:r w:rsidR="002723CD">
        <w:rPr>
          <w:rFonts w:ascii="Arial Rounded MT Bold" w:hAnsi="Arial Rounded MT Bold"/>
          <w:sz w:val="24"/>
          <w:szCs w:val="24"/>
        </w:rPr>
        <w:t xml:space="preserve">. For instance, much of the information held by the </w:t>
      </w:r>
      <w:hyperlink r:id="rId15" w:history="1">
        <w:r w:rsidR="002723CD" w:rsidRPr="002723CD">
          <w:rPr>
            <w:rStyle w:val="Hyperlink"/>
            <w:rFonts w:ascii="Arial Rounded MT Bold" w:hAnsi="Arial Rounded MT Bold"/>
            <w:sz w:val="24"/>
            <w:szCs w:val="24"/>
          </w:rPr>
          <w:t>National Records of Scotland</w:t>
        </w:r>
      </w:hyperlink>
      <w:r w:rsidR="002723CD">
        <w:rPr>
          <w:rFonts w:ascii="Arial Rounded MT Bold" w:hAnsi="Arial Rounded MT Bold"/>
          <w:sz w:val="24"/>
          <w:szCs w:val="24"/>
        </w:rPr>
        <w:t xml:space="preserve"> has to be requested.</w:t>
      </w:r>
      <w:r>
        <w:rPr>
          <w:rFonts w:ascii="Arial Rounded MT Bold" w:hAnsi="Arial Rounded MT Bold"/>
          <w:sz w:val="24"/>
          <w:szCs w:val="24"/>
        </w:rPr>
        <w:t xml:space="preserve"> Argyll and Bute Council also has an </w:t>
      </w:r>
      <w:hyperlink r:id="rId16" w:history="1">
        <w:r w:rsidRPr="00C320AF">
          <w:rPr>
            <w:rStyle w:val="Hyperlink"/>
            <w:rFonts w:ascii="Arial Rounded MT Bold" w:hAnsi="Arial Rounded MT Bold"/>
            <w:sz w:val="24"/>
            <w:szCs w:val="24"/>
          </w:rPr>
          <w:t>offline archive</w:t>
        </w:r>
      </w:hyperlink>
      <w:r>
        <w:rPr>
          <w:rFonts w:ascii="Arial Rounded MT Bold" w:hAnsi="Arial Rounded MT Bold"/>
          <w:sz w:val="24"/>
          <w:szCs w:val="24"/>
        </w:rPr>
        <w:t>.</w:t>
      </w:r>
    </w:p>
    <w:p w:rsidR="002723CD" w:rsidRDefault="002723CD" w:rsidP="002723CD">
      <w:pPr>
        <w:pStyle w:val="ListParagraph"/>
        <w:rPr>
          <w:rFonts w:ascii="Arial Rounded MT Bold" w:hAnsi="Arial Rounded MT Bold"/>
          <w:sz w:val="24"/>
          <w:szCs w:val="24"/>
        </w:rPr>
      </w:pPr>
    </w:p>
    <w:p w:rsidR="002723CD" w:rsidRDefault="002723CD" w:rsidP="002723CD">
      <w:pPr>
        <w:pStyle w:val="ListParagraph"/>
        <w:numPr>
          <w:ilvl w:val="0"/>
          <w:numId w:val="6"/>
        </w:numPr>
        <w:rPr>
          <w:rFonts w:ascii="Arial Rounded MT Bold" w:hAnsi="Arial Rounded MT Bold"/>
          <w:sz w:val="24"/>
          <w:szCs w:val="24"/>
        </w:rPr>
      </w:pPr>
      <w:r>
        <w:rPr>
          <w:rFonts w:ascii="Arial Rounded MT Bold" w:hAnsi="Arial Rounded MT Bold"/>
          <w:sz w:val="24"/>
          <w:szCs w:val="24"/>
        </w:rPr>
        <w:t>Information stored by organisations and agencies working locally</w:t>
      </w:r>
      <w:r w:rsidR="00C320AF">
        <w:rPr>
          <w:rFonts w:ascii="Arial Rounded MT Bold" w:hAnsi="Arial Rounded MT Bold"/>
          <w:sz w:val="24"/>
          <w:szCs w:val="24"/>
        </w:rPr>
        <w:t>, both in the public and private sector.</w:t>
      </w:r>
    </w:p>
    <w:p w:rsidR="002723CD" w:rsidRPr="002723CD" w:rsidRDefault="002723CD" w:rsidP="002723CD">
      <w:pPr>
        <w:pStyle w:val="ListParagraph"/>
        <w:rPr>
          <w:rFonts w:ascii="Arial Rounded MT Bold" w:hAnsi="Arial Rounded MT Bold"/>
          <w:sz w:val="24"/>
          <w:szCs w:val="24"/>
        </w:rPr>
      </w:pPr>
    </w:p>
    <w:p w:rsidR="002723CD" w:rsidRDefault="002723CD" w:rsidP="002723CD">
      <w:pPr>
        <w:pStyle w:val="ListParagraph"/>
        <w:numPr>
          <w:ilvl w:val="0"/>
          <w:numId w:val="6"/>
        </w:numPr>
        <w:rPr>
          <w:rFonts w:ascii="Arial Rounded MT Bold" w:hAnsi="Arial Rounded MT Bold"/>
          <w:sz w:val="24"/>
          <w:szCs w:val="24"/>
        </w:rPr>
      </w:pPr>
      <w:r>
        <w:rPr>
          <w:rFonts w:ascii="Arial Rounded MT Bold" w:hAnsi="Arial Rounded MT Bold"/>
          <w:sz w:val="24"/>
          <w:szCs w:val="24"/>
        </w:rPr>
        <w:t xml:space="preserve">Local groups, such as local history societies, environmental groups, sport clubs and organisations formed around a shared identity (e.g. disability) or </w:t>
      </w:r>
      <w:r w:rsidR="00C320AF">
        <w:rPr>
          <w:rFonts w:ascii="Arial Rounded MT Bold" w:hAnsi="Arial Rounded MT Bold"/>
          <w:sz w:val="24"/>
          <w:szCs w:val="24"/>
        </w:rPr>
        <w:t>interest (e.g. campaign groups).</w:t>
      </w:r>
    </w:p>
    <w:p w:rsidR="00C320AF" w:rsidRPr="00C320AF" w:rsidRDefault="00C320AF" w:rsidP="00C320AF">
      <w:pPr>
        <w:pStyle w:val="ListParagraph"/>
        <w:rPr>
          <w:rFonts w:ascii="Arial Rounded MT Bold" w:hAnsi="Arial Rounded MT Bold"/>
          <w:sz w:val="24"/>
          <w:szCs w:val="24"/>
        </w:rPr>
      </w:pPr>
    </w:p>
    <w:p w:rsidR="00C320AF" w:rsidRPr="002723CD" w:rsidRDefault="00C320AF" w:rsidP="002723CD">
      <w:pPr>
        <w:pStyle w:val="ListParagraph"/>
        <w:numPr>
          <w:ilvl w:val="0"/>
          <w:numId w:val="6"/>
        </w:numPr>
        <w:rPr>
          <w:rFonts w:ascii="Arial Rounded MT Bold" w:hAnsi="Arial Rounded MT Bold"/>
          <w:sz w:val="24"/>
          <w:szCs w:val="24"/>
        </w:rPr>
      </w:pPr>
      <w:r>
        <w:rPr>
          <w:rFonts w:ascii="Arial Rounded MT Bold" w:hAnsi="Arial Rounded MT Bold"/>
          <w:sz w:val="24"/>
          <w:szCs w:val="24"/>
        </w:rPr>
        <w:t>Local newspaper archives.</w:t>
      </w:r>
    </w:p>
    <w:p w:rsidR="002723CD" w:rsidRPr="00864EE1" w:rsidRDefault="002723CD" w:rsidP="00C32388">
      <w:pPr>
        <w:rPr>
          <w:rFonts w:ascii="Arial Rounded MT Bold" w:hAnsi="Arial Rounded MT Bold"/>
          <w:sz w:val="24"/>
          <w:szCs w:val="24"/>
        </w:rPr>
      </w:pPr>
    </w:p>
    <w:sectPr w:rsidR="002723CD" w:rsidRPr="00864EE1" w:rsidSect="00BD7C32">
      <w:pgSz w:w="11906" w:h="16838"/>
      <w:pgMar w:top="567"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2" w:rsidRDefault="00BD7C32" w:rsidP="00BD7C32">
      <w:pPr>
        <w:spacing w:after="0" w:line="240" w:lineRule="auto"/>
      </w:pPr>
      <w:r>
        <w:separator/>
      </w:r>
    </w:p>
  </w:endnote>
  <w:endnote w:type="continuationSeparator" w:id="0">
    <w:p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2" w:rsidRDefault="00BD7C32" w:rsidP="00BD7C32">
      <w:pPr>
        <w:spacing w:after="0" w:line="240" w:lineRule="auto"/>
      </w:pPr>
      <w:r>
        <w:separator/>
      </w:r>
    </w:p>
  </w:footnote>
  <w:footnote w:type="continuationSeparator" w:id="0">
    <w:p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D273E"/>
    <w:multiLevelType w:val="hybridMultilevel"/>
    <w:tmpl w:val="85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51EFE"/>
    <w:multiLevelType w:val="hybridMultilevel"/>
    <w:tmpl w:val="236E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86EC0"/>
    <w:multiLevelType w:val="hybridMultilevel"/>
    <w:tmpl w:val="155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2723CD"/>
    <w:rsid w:val="00471203"/>
    <w:rsid w:val="005C432E"/>
    <w:rsid w:val="005D7B1D"/>
    <w:rsid w:val="006374CE"/>
    <w:rsid w:val="007442F6"/>
    <w:rsid w:val="00836D98"/>
    <w:rsid w:val="00864EE1"/>
    <w:rsid w:val="009B2E79"/>
    <w:rsid w:val="00BD7C32"/>
    <w:rsid w:val="00C320AF"/>
    <w:rsid w:val="00C32388"/>
    <w:rsid w:val="00CF706D"/>
    <w:rsid w:val="00DF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8B25"/>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5D7B1D"/>
    <w:rPr>
      <w:color w:val="0563C1" w:themeColor="hyperlink"/>
      <w:u w:val="single"/>
    </w:rPr>
  </w:style>
  <w:style w:type="paragraph" w:styleId="ListParagraph">
    <w:name w:val="List Paragraph"/>
    <w:basedOn w:val="Normal"/>
    <w:uiPriority w:val="34"/>
    <w:qFormat/>
    <w:rsid w:val="005D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register-land-and-assets" TargetMode="External"/><Relationship Id="rId13" Type="http://schemas.openxmlformats.org/officeDocument/2006/relationships/hyperlink" Target="http://catalogue.nrscotland.gov.uk/nrsonlinecatalogue/brows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scot/Topics/Statistics/SIM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gyll-bute.gov.uk/community-life-and-leisure/archi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scensus.gov.uk/" TargetMode="External"/><Relationship Id="rId5" Type="http://schemas.openxmlformats.org/officeDocument/2006/relationships/footnotes" Target="footnotes.xml"/><Relationship Id="rId15" Type="http://schemas.openxmlformats.org/officeDocument/2006/relationships/hyperlink" Target="https://www.nrscotland.gov.uk/statistics-and-data" TargetMode="External"/><Relationship Id="rId10" Type="http://schemas.openxmlformats.org/officeDocument/2006/relationships/hyperlink" Target="http://www.scotpho.org.uk/publications/latest-publications-by-scotpho/2015/2nd-june-2015-online-profiles-tool-health-a-wellbeing-profiles" TargetMode="External"/><Relationship Id="rId4" Type="http://schemas.openxmlformats.org/officeDocument/2006/relationships/webSettings" Target="webSettings.xml"/><Relationship Id="rId9" Type="http://schemas.openxmlformats.org/officeDocument/2006/relationships/hyperlink" Target="https://www.argyll-bute.gov.uk/council-and-government/community-planning-partnership" TargetMode="External"/><Relationship Id="rId14" Type="http://schemas.openxmlformats.org/officeDocument/2006/relationships/hyperlink" Target="https://www.argyll-bute.gov.uk/community-life-and-leisure/libraries-and-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Andrew Paterson</cp:lastModifiedBy>
  <cp:revision>6</cp:revision>
  <dcterms:created xsi:type="dcterms:W3CDTF">2017-03-06T14:11:00Z</dcterms:created>
  <dcterms:modified xsi:type="dcterms:W3CDTF">2017-03-15T17:06:00Z</dcterms:modified>
</cp:coreProperties>
</file>